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877" w:rsidRPr="00B95A2D" w:rsidRDefault="004D7877" w:rsidP="00D71580">
      <w:pPr>
        <w:widowControl w:val="0"/>
        <w:tabs>
          <w:tab w:val="left" w:pos="675"/>
        </w:tabs>
        <w:spacing w:line="288" w:lineRule="auto"/>
        <w:jc w:val="center"/>
        <w:rPr>
          <w:b/>
          <w:bCs/>
          <w:sz w:val="28"/>
          <w:szCs w:val="28"/>
          <w:lang w:val="kk-KZ"/>
        </w:rPr>
      </w:pPr>
      <w:r w:rsidRPr="00B95A2D">
        <w:rPr>
          <w:b/>
          <w:bCs/>
          <w:sz w:val="28"/>
          <w:szCs w:val="28"/>
          <w:lang w:val="kk-KZ"/>
        </w:rPr>
        <w:t xml:space="preserve">Экзаменационные вопросы </w:t>
      </w:r>
    </w:p>
    <w:p w:rsidR="00D71580" w:rsidRPr="00D71580" w:rsidRDefault="00D71580" w:rsidP="00D71580">
      <w:pPr>
        <w:widowControl w:val="0"/>
        <w:tabs>
          <w:tab w:val="left" w:pos="675"/>
        </w:tabs>
        <w:spacing w:line="288" w:lineRule="auto"/>
        <w:jc w:val="center"/>
        <w:rPr>
          <w:b/>
          <w:bCs/>
        </w:rPr>
      </w:pP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  <w:lang w:val="kk-KZ"/>
        </w:rPr>
      </w:pPr>
      <w:r w:rsidRPr="00B95A2D">
        <w:rPr>
          <w:szCs w:val="28"/>
          <w:lang w:val="kk-KZ"/>
        </w:rPr>
        <w:t>Понятие дискурса в современной лингвистике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</w:rPr>
      </w:pPr>
      <w:r w:rsidRPr="00B95A2D">
        <w:rPr>
          <w:szCs w:val="28"/>
          <w:shd w:val="clear" w:color="auto" w:fill="FFFFFF"/>
        </w:rPr>
        <w:t>Понятие коммуникативного дискурса</w:t>
      </w:r>
      <w:r w:rsidRPr="00B95A2D">
        <w:rPr>
          <w:szCs w:val="28"/>
        </w:rPr>
        <w:t xml:space="preserve">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</w:rPr>
      </w:pPr>
      <w:r w:rsidRPr="00B95A2D">
        <w:rPr>
          <w:szCs w:val="28"/>
        </w:rPr>
        <w:t xml:space="preserve">Особенности процесса вербализации в диалогическом дискурсе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</w:rPr>
      </w:pPr>
      <w:proofErr w:type="spellStart"/>
      <w:r w:rsidRPr="00B95A2D">
        <w:rPr>
          <w:szCs w:val="28"/>
        </w:rPr>
        <w:t>Деятельностный</w:t>
      </w:r>
      <w:proofErr w:type="spellEnd"/>
      <w:r w:rsidRPr="00B95A2D">
        <w:rPr>
          <w:szCs w:val="28"/>
        </w:rPr>
        <w:t xml:space="preserve"> подход к анализу дискурса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color w:val="0F0F0F"/>
          <w:szCs w:val="28"/>
        </w:rPr>
      </w:pPr>
      <w:r w:rsidRPr="00B95A2D">
        <w:rPr>
          <w:szCs w:val="28"/>
        </w:rPr>
        <w:t>Текст как единица анализа</w:t>
      </w:r>
      <w:r w:rsidRPr="00B95A2D">
        <w:rPr>
          <w:color w:val="0F0F0F"/>
          <w:szCs w:val="28"/>
        </w:rPr>
        <w:t xml:space="preserve">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</w:rPr>
      </w:pPr>
      <w:r w:rsidRPr="00B95A2D">
        <w:rPr>
          <w:color w:val="0F0F0F"/>
          <w:szCs w:val="28"/>
        </w:rPr>
        <w:t>Контент-анализ: сущность, задачи, процедуры</w:t>
      </w:r>
      <w:r w:rsidRPr="00B95A2D">
        <w:rPr>
          <w:szCs w:val="28"/>
        </w:rPr>
        <w:t xml:space="preserve">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</w:rPr>
      </w:pPr>
      <w:proofErr w:type="spellStart"/>
      <w:r w:rsidRPr="00B95A2D">
        <w:rPr>
          <w:szCs w:val="28"/>
        </w:rPr>
        <w:t>Прагмалингвистический</w:t>
      </w:r>
      <w:proofErr w:type="spellEnd"/>
      <w:r w:rsidRPr="00B95A2D">
        <w:rPr>
          <w:szCs w:val="28"/>
        </w:rPr>
        <w:t xml:space="preserve"> и </w:t>
      </w:r>
      <w:proofErr w:type="gramStart"/>
      <w:r w:rsidRPr="00B95A2D">
        <w:rPr>
          <w:szCs w:val="28"/>
        </w:rPr>
        <w:t>социолингвистический</w:t>
      </w:r>
      <w:proofErr w:type="gramEnd"/>
      <w:r w:rsidRPr="00B95A2D">
        <w:rPr>
          <w:szCs w:val="28"/>
        </w:rPr>
        <w:t xml:space="preserve"> подходы к изучению дискурса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  <w:lang w:val="kk-KZ"/>
        </w:rPr>
      </w:pPr>
      <w:r w:rsidRPr="00B95A2D">
        <w:rPr>
          <w:szCs w:val="28"/>
        </w:rPr>
        <w:t>Методологические ас</w:t>
      </w:r>
      <w:bookmarkStart w:id="0" w:name="_GoBack"/>
      <w:bookmarkEnd w:id="0"/>
      <w:r w:rsidRPr="00B95A2D">
        <w:rPr>
          <w:szCs w:val="28"/>
        </w:rPr>
        <w:t xml:space="preserve">пекты </w:t>
      </w:r>
      <w:r w:rsidRPr="00B95A2D">
        <w:rPr>
          <w:szCs w:val="28"/>
          <w:lang w:val="kk-KZ"/>
        </w:rPr>
        <w:t>дискурса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  <w:lang w:val="kk-KZ"/>
        </w:rPr>
      </w:pPr>
      <w:r w:rsidRPr="00B95A2D">
        <w:rPr>
          <w:szCs w:val="28"/>
          <w:lang w:val="kk-KZ"/>
        </w:rPr>
        <w:t>Основы дискурс-анализа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  <w:lang w:val="kk-KZ"/>
        </w:rPr>
      </w:pPr>
      <w:r w:rsidRPr="00B95A2D">
        <w:rPr>
          <w:szCs w:val="28"/>
        </w:rPr>
        <w:t>Лингвистические подходы к изучению понятия «дискурс»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iCs/>
          <w:szCs w:val="28"/>
          <w:bdr w:val="none" w:sz="0" w:space="0" w:color="auto" w:frame="1"/>
        </w:rPr>
      </w:pPr>
      <w:r w:rsidRPr="00B95A2D">
        <w:rPr>
          <w:szCs w:val="28"/>
        </w:rPr>
        <w:t>Вербальная коммуникация на макроуровне</w:t>
      </w:r>
      <w:r w:rsidRPr="00B95A2D">
        <w:rPr>
          <w:iCs/>
          <w:szCs w:val="28"/>
          <w:bdr w:val="none" w:sz="0" w:space="0" w:color="auto" w:frame="1"/>
        </w:rPr>
        <w:t xml:space="preserve">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</w:rPr>
      </w:pPr>
      <w:r w:rsidRPr="00B95A2D">
        <w:rPr>
          <w:iCs/>
          <w:szCs w:val="28"/>
          <w:bdr w:val="none" w:sz="0" w:space="0" w:color="auto" w:frame="1"/>
        </w:rPr>
        <w:t>Контент-анализ в лингвистических исследованиях</w:t>
      </w:r>
      <w:r w:rsidRPr="00B95A2D">
        <w:rPr>
          <w:szCs w:val="28"/>
        </w:rPr>
        <w:t xml:space="preserve">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</w:rPr>
      </w:pPr>
      <w:r w:rsidRPr="00B95A2D">
        <w:rPr>
          <w:szCs w:val="28"/>
        </w:rPr>
        <w:t>Речевые особенности интернет – дискурса в социальных сетях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bCs/>
          <w:color w:val="212529"/>
          <w:szCs w:val="28"/>
        </w:rPr>
      </w:pPr>
      <w:r w:rsidRPr="00B95A2D">
        <w:rPr>
          <w:szCs w:val="28"/>
        </w:rPr>
        <w:t>Лингвистические и социокультурные особенности дискурса</w:t>
      </w:r>
      <w:r w:rsidRPr="00B95A2D">
        <w:rPr>
          <w:bCs/>
          <w:color w:val="212529"/>
          <w:szCs w:val="28"/>
        </w:rPr>
        <w:t xml:space="preserve">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</w:rPr>
      </w:pPr>
      <w:r w:rsidRPr="00B95A2D">
        <w:rPr>
          <w:bCs/>
          <w:color w:val="212529"/>
          <w:szCs w:val="28"/>
        </w:rPr>
        <w:t>Педагогический дискурс</w:t>
      </w:r>
      <w:r w:rsidRPr="00B95A2D">
        <w:rPr>
          <w:szCs w:val="28"/>
        </w:rPr>
        <w:t xml:space="preserve">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</w:rPr>
      </w:pPr>
      <w:r w:rsidRPr="00B95A2D">
        <w:rPr>
          <w:szCs w:val="28"/>
        </w:rPr>
        <w:t>Типология и структура дискурса</w:t>
      </w:r>
      <w:r w:rsidRPr="00B95A2D">
        <w:rPr>
          <w:szCs w:val="28"/>
          <w:shd w:val="clear" w:color="auto" w:fill="FFFFFF"/>
        </w:rPr>
        <w:t xml:space="preserve">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</w:rPr>
      </w:pPr>
      <w:r w:rsidRPr="00B95A2D">
        <w:rPr>
          <w:szCs w:val="28"/>
          <w:shd w:val="clear" w:color="auto" w:fill="FFFFFF"/>
        </w:rPr>
        <w:t>Дискурс и его отличие от текста</w:t>
      </w:r>
      <w:r w:rsidRPr="00B95A2D">
        <w:rPr>
          <w:szCs w:val="28"/>
        </w:rPr>
        <w:t xml:space="preserve">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</w:rPr>
      </w:pPr>
      <w:r w:rsidRPr="00B95A2D">
        <w:rPr>
          <w:szCs w:val="28"/>
        </w:rPr>
        <w:t xml:space="preserve">Дискурс и контекст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color w:val="000000"/>
          <w:szCs w:val="28"/>
        </w:rPr>
      </w:pPr>
      <w:r w:rsidRPr="00B95A2D">
        <w:rPr>
          <w:szCs w:val="28"/>
        </w:rPr>
        <w:t>Контекст дискурса и когнитивные модели</w:t>
      </w:r>
      <w:r w:rsidRPr="00B95A2D">
        <w:rPr>
          <w:color w:val="000000"/>
          <w:szCs w:val="28"/>
        </w:rPr>
        <w:t xml:space="preserve">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kern w:val="36"/>
          <w:szCs w:val="28"/>
        </w:rPr>
      </w:pPr>
      <w:r w:rsidRPr="00B95A2D">
        <w:rPr>
          <w:color w:val="000000"/>
          <w:szCs w:val="28"/>
        </w:rPr>
        <w:t>Дискурсивный анализ</w:t>
      </w:r>
      <w:r w:rsidRPr="00B95A2D">
        <w:rPr>
          <w:color w:val="000000"/>
          <w:szCs w:val="28"/>
          <w:lang w:val="kk-KZ"/>
        </w:rPr>
        <w:t xml:space="preserve"> в лингвистике</w:t>
      </w:r>
      <w:r w:rsidRPr="00B95A2D">
        <w:rPr>
          <w:kern w:val="36"/>
          <w:szCs w:val="28"/>
        </w:rPr>
        <w:t xml:space="preserve">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bCs/>
          <w:szCs w:val="28"/>
        </w:rPr>
      </w:pPr>
      <w:r w:rsidRPr="00B95A2D">
        <w:rPr>
          <w:kern w:val="36"/>
          <w:szCs w:val="28"/>
        </w:rPr>
        <w:t>Языковые особенности политического дискурса</w:t>
      </w:r>
      <w:r w:rsidRPr="00B95A2D">
        <w:rPr>
          <w:bCs/>
          <w:szCs w:val="28"/>
        </w:rPr>
        <w:t xml:space="preserve">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bCs/>
          <w:szCs w:val="28"/>
        </w:rPr>
      </w:pPr>
      <w:r w:rsidRPr="00B95A2D">
        <w:rPr>
          <w:bCs/>
          <w:szCs w:val="28"/>
        </w:rPr>
        <w:t>Д</w:t>
      </w:r>
      <w:r w:rsidRPr="00B95A2D">
        <w:rPr>
          <w:szCs w:val="28"/>
        </w:rPr>
        <w:t>искурс как самостоятельная структура</w:t>
      </w:r>
      <w:r w:rsidRPr="00B95A2D">
        <w:rPr>
          <w:bCs/>
          <w:szCs w:val="28"/>
        </w:rPr>
        <w:t xml:space="preserve">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bCs/>
          <w:szCs w:val="28"/>
        </w:rPr>
      </w:pPr>
      <w:r w:rsidRPr="00B95A2D">
        <w:rPr>
          <w:bCs/>
          <w:szCs w:val="28"/>
        </w:rPr>
        <w:t>Д</w:t>
      </w:r>
      <w:r w:rsidRPr="00B95A2D">
        <w:rPr>
          <w:szCs w:val="28"/>
        </w:rPr>
        <w:t>искурс и грамматика</w:t>
      </w:r>
      <w:r w:rsidRPr="00B95A2D">
        <w:rPr>
          <w:bCs/>
          <w:szCs w:val="28"/>
        </w:rPr>
        <w:t xml:space="preserve">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</w:rPr>
      </w:pPr>
      <w:r w:rsidRPr="00B95A2D">
        <w:rPr>
          <w:bCs/>
          <w:szCs w:val="28"/>
        </w:rPr>
        <w:t>М</w:t>
      </w:r>
      <w:r w:rsidRPr="00B95A2D">
        <w:rPr>
          <w:szCs w:val="28"/>
        </w:rPr>
        <w:t xml:space="preserve">еждисциплинарные подходы к дискурсу </w:t>
      </w:r>
    </w:p>
    <w:p w:rsidR="00B95A2D" w:rsidRPr="00B95A2D" w:rsidRDefault="00B95A2D" w:rsidP="00B95A2D">
      <w:pPr>
        <w:pStyle w:val="a4"/>
        <w:widowControl/>
        <w:numPr>
          <w:ilvl w:val="0"/>
          <w:numId w:val="5"/>
        </w:numPr>
        <w:spacing w:line="276" w:lineRule="auto"/>
        <w:contextualSpacing/>
        <w:jc w:val="left"/>
        <w:rPr>
          <w:szCs w:val="28"/>
          <w:lang w:val="kk-KZ"/>
        </w:rPr>
      </w:pPr>
      <w:r w:rsidRPr="00B95A2D">
        <w:rPr>
          <w:szCs w:val="28"/>
        </w:rPr>
        <w:t>Особенности современного коммуникативного дискурса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2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9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Различные подходы к изучению дискурса.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1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Коммуникация как действие. Модель Органона </w:t>
      </w:r>
      <w:proofErr w:type="spellStart"/>
      <w:r w:rsidRPr="00B95A2D">
        <w:rPr>
          <w:sz w:val="28"/>
          <w:szCs w:val="28"/>
        </w:rPr>
        <w:t>К.Бюлера</w:t>
      </w:r>
      <w:proofErr w:type="spellEnd"/>
      <w:r w:rsidRPr="00B95A2D">
        <w:rPr>
          <w:sz w:val="28"/>
          <w:szCs w:val="28"/>
        </w:rPr>
        <w:t xml:space="preserve">. </w:t>
      </w:r>
    </w:p>
    <w:p w:rsidR="004D7877" w:rsidRPr="00B95A2D" w:rsidRDefault="004D7877" w:rsidP="00B95A2D">
      <w:pPr>
        <w:pStyle w:val="a4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16" w:lineRule="auto"/>
        <w:ind w:right="20"/>
        <w:contextualSpacing/>
        <w:jc w:val="left"/>
        <w:rPr>
          <w:szCs w:val="28"/>
        </w:rPr>
      </w:pPr>
      <w:r w:rsidRPr="00B95A2D">
        <w:rPr>
          <w:szCs w:val="28"/>
        </w:rPr>
        <w:t xml:space="preserve">Коммуникация как действие. Теория речевых актов. </w:t>
      </w:r>
      <w:proofErr w:type="spellStart"/>
      <w:r w:rsidRPr="00B95A2D">
        <w:rPr>
          <w:szCs w:val="28"/>
        </w:rPr>
        <w:t>Иллокуции</w:t>
      </w:r>
      <w:proofErr w:type="spellEnd"/>
      <w:r w:rsidRPr="00B95A2D">
        <w:rPr>
          <w:szCs w:val="28"/>
        </w:rPr>
        <w:t xml:space="preserve"> в дискурсе.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64" w:lineRule="exact"/>
        <w:rPr>
          <w:sz w:val="28"/>
          <w:szCs w:val="28"/>
        </w:rPr>
      </w:pPr>
    </w:p>
    <w:p w:rsidR="00B95A2D" w:rsidRDefault="004D7877" w:rsidP="00B95A2D">
      <w:pPr>
        <w:pStyle w:val="a4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16" w:lineRule="auto"/>
        <w:rPr>
          <w:szCs w:val="28"/>
        </w:rPr>
      </w:pPr>
      <w:r w:rsidRPr="00B95A2D">
        <w:rPr>
          <w:szCs w:val="28"/>
        </w:rPr>
        <w:t xml:space="preserve">Условия успешности коммуникации. Максимы </w:t>
      </w:r>
      <w:proofErr w:type="spellStart"/>
      <w:r w:rsidRPr="00B95A2D">
        <w:rPr>
          <w:szCs w:val="28"/>
        </w:rPr>
        <w:t>Грайса</w:t>
      </w:r>
      <w:proofErr w:type="spellEnd"/>
      <w:r w:rsidRPr="00B95A2D">
        <w:rPr>
          <w:szCs w:val="28"/>
        </w:rPr>
        <w:t xml:space="preserve">: Принцип </w:t>
      </w:r>
      <w:proofErr w:type="gramStart"/>
      <w:r w:rsidRPr="00B95A2D">
        <w:rPr>
          <w:szCs w:val="28"/>
        </w:rPr>
        <w:t>Ко-операции</w:t>
      </w:r>
      <w:proofErr w:type="gramEnd"/>
      <w:r w:rsidRPr="00B95A2D">
        <w:rPr>
          <w:szCs w:val="28"/>
        </w:rPr>
        <w:t>.</w:t>
      </w:r>
    </w:p>
    <w:p w:rsidR="004D7877" w:rsidRPr="00B95A2D" w:rsidRDefault="004D7877" w:rsidP="00B95A2D">
      <w:pPr>
        <w:pStyle w:val="a4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16" w:lineRule="auto"/>
        <w:rPr>
          <w:szCs w:val="28"/>
        </w:rPr>
      </w:pPr>
      <w:r w:rsidRPr="00B95A2D">
        <w:rPr>
          <w:szCs w:val="28"/>
        </w:rPr>
        <w:t xml:space="preserve">Теория релевантности </w:t>
      </w:r>
      <w:proofErr w:type="spellStart"/>
      <w:r w:rsidRPr="00B95A2D">
        <w:rPr>
          <w:szCs w:val="28"/>
        </w:rPr>
        <w:t>Шпербера</w:t>
      </w:r>
      <w:proofErr w:type="spellEnd"/>
      <w:r w:rsidRPr="00B95A2D">
        <w:rPr>
          <w:szCs w:val="28"/>
        </w:rPr>
        <w:t xml:space="preserve"> и Уилсона.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3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Лингвистическая теория вежливости. </w:t>
      </w: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Дискурс в коммуникации. Прагматический подход к изучению </w:t>
      </w:r>
      <w:proofErr w:type="spellStart"/>
      <w:r w:rsidRPr="00B95A2D">
        <w:rPr>
          <w:sz w:val="28"/>
          <w:szCs w:val="28"/>
        </w:rPr>
        <w:t>ди</w:t>
      </w:r>
      <w:proofErr w:type="gramStart"/>
      <w:r w:rsidRPr="00B95A2D">
        <w:rPr>
          <w:sz w:val="28"/>
          <w:szCs w:val="28"/>
        </w:rPr>
        <w:t>с</w:t>
      </w:r>
      <w:proofErr w:type="spellEnd"/>
      <w:r w:rsidRPr="00B95A2D">
        <w:rPr>
          <w:sz w:val="28"/>
          <w:szCs w:val="28"/>
        </w:rPr>
        <w:t>-</w:t>
      </w:r>
      <w:proofErr w:type="gramEnd"/>
      <w:r w:rsidRPr="00B95A2D">
        <w:rPr>
          <w:sz w:val="28"/>
          <w:szCs w:val="28"/>
        </w:rPr>
        <w:t xml:space="preserve"> </w:t>
      </w:r>
      <w:r w:rsidRPr="00B95A2D">
        <w:rPr>
          <w:szCs w:val="28"/>
        </w:rPr>
        <w:t xml:space="preserve">курса. </w:t>
      </w: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Коммуникативная ситуация. Участники коммуникации. </w:t>
      </w:r>
      <w:proofErr w:type="spellStart"/>
      <w:r w:rsidRPr="00B95A2D">
        <w:rPr>
          <w:sz w:val="28"/>
          <w:szCs w:val="28"/>
        </w:rPr>
        <w:t>Хронотоп</w:t>
      </w:r>
      <w:proofErr w:type="spellEnd"/>
      <w:r w:rsidRPr="00B95A2D">
        <w:rPr>
          <w:sz w:val="28"/>
          <w:szCs w:val="28"/>
        </w:rPr>
        <w:t xml:space="preserve">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2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95A2D">
        <w:rPr>
          <w:sz w:val="28"/>
          <w:szCs w:val="28"/>
        </w:rPr>
        <w:t>Социо</w:t>
      </w:r>
      <w:proofErr w:type="spellEnd"/>
      <w:r w:rsidRPr="00B95A2D">
        <w:rPr>
          <w:sz w:val="28"/>
          <w:szCs w:val="28"/>
        </w:rPr>
        <w:t xml:space="preserve">-семиотический подход. Модус, тенор и регистр дискурса. </w:t>
      </w: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Основные положения функциональной грамматики.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2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95A2D">
        <w:rPr>
          <w:sz w:val="28"/>
          <w:szCs w:val="28"/>
        </w:rPr>
        <w:lastRenderedPageBreak/>
        <w:t xml:space="preserve">Критерии текстуальности. </w:t>
      </w: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Типы дискурса. Многообразие функций и форм.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3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Письменная речь и устное взаимодействие. </w:t>
      </w: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Жанр и дискурс. Критерии выделения жанров.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2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Электронный дискурс. </w:t>
      </w: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Информативный дискурс.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2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Нарратив.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64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16" w:lineRule="auto"/>
        <w:ind w:right="20"/>
        <w:jc w:val="both"/>
        <w:rPr>
          <w:sz w:val="28"/>
          <w:szCs w:val="28"/>
        </w:rPr>
      </w:pPr>
      <w:proofErr w:type="spellStart"/>
      <w:r w:rsidRPr="00B95A2D">
        <w:rPr>
          <w:sz w:val="28"/>
          <w:szCs w:val="28"/>
        </w:rPr>
        <w:t>Аргументативный</w:t>
      </w:r>
      <w:proofErr w:type="spellEnd"/>
      <w:r w:rsidRPr="00B95A2D">
        <w:rPr>
          <w:sz w:val="28"/>
          <w:szCs w:val="28"/>
        </w:rPr>
        <w:t xml:space="preserve"> дискурс. </w:t>
      </w:r>
      <w:proofErr w:type="spellStart"/>
      <w:r w:rsidRPr="00B95A2D">
        <w:rPr>
          <w:sz w:val="28"/>
          <w:szCs w:val="28"/>
        </w:rPr>
        <w:t>Аргументативная</w:t>
      </w:r>
      <w:proofErr w:type="spellEnd"/>
      <w:r w:rsidRPr="00B95A2D">
        <w:rPr>
          <w:sz w:val="28"/>
          <w:szCs w:val="28"/>
        </w:rPr>
        <w:t xml:space="preserve"> структура дискурса. Качество аргументов. </w:t>
      </w: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Структура дискурса. Пропозиции. Тема и рема в дискурсе.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3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Структура дискурса. Макроструктура. </w:t>
      </w:r>
      <w:proofErr w:type="spellStart"/>
      <w:r w:rsidRPr="00B95A2D">
        <w:rPr>
          <w:sz w:val="28"/>
          <w:szCs w:val="28"/>
        </w:rPr>
        <w:t>Суперструктуры</w:t>
      </w:r>
      <w:proofErr w:type="spellEnd"/>
      <w:r w:rsidRPr="00B95A2D">
        <w:rPr>
          <w:sz w:val="28"/>
          <w:szCs w:val="28"/>
        </w:rPr>
        <w:t xml:space="preserve">. </w:t>
      </w: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Связность дискурса. </w:t>
      </w:r>
      <w:proofErr w:type="spellStart"/>
      <w:r w:rsidRPr="00B95A2D">
        <w:rPr>
          <w:sz w:val="28"/>
          <w:szCs w:val="28"/>
        </w:rPr>
        <w:t>Когезия</w:t>
      </w:r>
      <w:proofErr w:type="spellEnd"/>
      <w:r w:rsidRPr="00B95A2D">
        <w:rPr>
          <w:sz w:val="28"/>
          <w:szCs w:val="28"/>
        </w:rPr>
        <w:t xml:space="preserve">. Субституция. Эллипсис. Референция.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2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Лексическая </w:t>
      </w:r>
      <w:proofErr w:type="spellStart"/>
      <w:r w:rsidRPr="00B95A2D">
        <w:rPr>
          <w:sz w:val="28"/>
          <w:szCs w:val="28"/>
        </w:rPr>
        <w:t>когезия</w:t>
      </w:r>
      <w:proofErr w:type="spellEnd"/>
      <w:r w:rsidRPr="00B95A2D">
        <w:rPr>
          <w:sz w:val="28"/>
          <w:szCs w:val="28"/>
        </w:rPr>
        <w:t xml:space="preserve">. Анафора. </w:t>
      </w:r>
      <w:proofErr w:type="spellStart"/>
      <w:r w:rsidRPr="00B95A2D">
        <w:rPr>
          <w:sz w:val="28"/>
          <w:szCs w:val="28"/>
        </w:rPr>
        <w:t>Катафора</w:t>
      </w:r>
      <w:proofErr w:type="spellEnd"/>
      <w:r w:rsidRPr="00B95A2D">
        <w:rPr>
          <w:sz w:val="28"/>
          <w:szCs w:val="28"/>
        </w:rPr>
        <w:t xml:space="preserve">. </w:t>
      </w: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proofErr w:type="spellStart"/>
      <w:r w:rsidRPr="00B95A2D">
        <w:rPr>
          <w:sz w:val="28"/>
          <w:szCs w:val="28"/>
        </w:rPr>
        <w:t>Когеренция</w:t>
      </w:r>
      <w:proofErr w:type="spellEnd"/>
      <w:r w:rsidRPr="00B95A2D">
        <w:rPr>
          <w:sz w:val="28"/>
          <w:szCs w:val="28"/>
        </w:rPr>
        <w:t xml:space="preserve">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2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Контекстуальные явления. </w:t>
      </w:r>
      <w:proofErr w:type="spellStart"/>
      <w:r w:rsidRPr="00B95A2D">
        <w:rPr>
          <w:sz w:val="28"/>
          <w:szCs w:val="28"/>
        </w:rPr>
        <w:t>Дейксис</w:t>
      </w:r>
      <w:proofErr w:type="spellEnd"/>
      <w:r w:rsidRPr="00B95A2D">
        <w:rPr>
          <w:sz w:val="28"/>
          <w:szCs w:val="28"/>
        </w:rPr>
        <w:t xml:space="preserve"> и его виды. </w:t>
      </w: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Типы выдвижения. </w:t>
      </w:r>
      <w:proofErr w:type="spellStart"/>
      <w:r w:rsidRPr="00B95A2D">
        <w:rPr>
          <w:sz w:val="28"/>
          <w:szCs w:val="28"/>
        </w:rPr>
        <w:t>Перспективизация</w:t>
      </w:r>
      <w:proofErr w:type="spellEnd"/>
      <w:r w:rsidRPr="00B95A2D">
        <w:rPr>
          <w:sz w:val="28"/>
          <w:szCs w:val="28"/>
        </w:rPr>
        <w:t xml:space="preserve">. </w:t>
      </w:r>
      <w:proofErr w:type="spellStart"/>
      <w:r w:rsidRPr="00B95A2D">
        <w:rPr>
          <w:sz w:val="28"/>
          <w:szCs w:val="28"/>
        </w:rPr>
        <w:t>Фокализация</w:t>
      </w:r>
      <w:proofErr w:type="spellEnd"/>
      <w:r w:rsidRPr="00B95A2D">
        <w:rPr>
          <w:sz w:val="28"/>
          <w:szCs w:val="28"/>
        </w:rPr>
        <w:t xml:space="preserve">. </w:t>
      </w:r>
      <w:proofErr w:type="spellStart"/>
      <w:r w:rsidRPr="00B95A2D">
        <w:rPr>
          <w:sz w:val="28"/>
          <w:szCs w:val="28"/>
        </w:rPr>
        <w:t>Эмпатия</w:t>
      </w:r>
      <w:proofErr w:type="spellEnd"/>
      <w:r w:rsidRPr="00B95A2D">
        <w:rPr>
          <w:sz w:val="28"/>
          <w:szCs w:val="28"/>
        </w:rPr>
        <w:t xml:space="preserve">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3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95A2D">
        <w:rPr>
          <w:sz w:val="28"/>
          <w:szCs w:val="28"/>
        </w:rPr>
        <w:t>Данно</w:t>
      </w:r>
      <w:proofErr w:type="gramStart"/>
      <w:r w:rsidRPr="00B95A2D">
        <w:rPr>
          <w:sz w:val="28"/>
          <w:szCs w:val="28"/>
        </w:rPr>
        <w:t>е-</w:t>
      </w:r>
      <w:proofErr w:type="gramEnd"/>
      <w:r w:rsidRPr="00B95A2D">
        <w:rPr>
          <w:sz w:val="28"/>
          <w:szCs w:val="28"/>
        </w:rPr>
        <w:t xml:space="preserve"> новое в дискурсе. </w:t>
      </w: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proofErr w:type="spellStart"/>
      <w:r w:rsidRPr="00B95A2D">
        <w:rPr>
          <w:sz w:val="28"/>
          <w:szCs w:val="28"/>
        </w:rPr>
        <w:t>Пресуппозиции</w:t>
      </w:r>
      <w:proofErr w:type="spellEnd"/>
      <w:r w:rsidRPr="00B95A2D">
        <w:rPr>
          <w:sz w:val="28"/>
          <w:szCs w:val="28"/>
        </w:rPr>
        <w:t xml:space="preserve"> в дискурсе.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2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B95A2D">
        <w:rPr>
          <w:sz w:val="28"/>
          <w:szCs w:val="28"/>
        </w:rPr>
        <w:t>Инференции</w:t>
      </w:r>
      <w:proofErr w:type="spellEnd"/>
      <w:r w:rsidRPr="00B95A2D">
        <w:rPr>
          <w:sz w:val="28"/>
          <w:szCs w:val="28"/>
        </w:rPr>
        <w:t xml:space="preserve"> в дискурсе.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64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16" w:lineRule="auto"/>
        <w:ind w:right="20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Дискурсивные маркеры. Типы дискурсивных маркеров. Функции дискурсивных маркеров. </w:t>
      </w: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Стиль и стилистический анализ дискурса.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2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9" w:lineRule="auto"/>
        <w:jc w:val="both"/>
        <w:rPr>
          <w:sz w:val="28"/>
          <w:szCs w:val="28"/>
        </w:rPr>
      </w:pPr>
      <w:proofErr w:type="spellStart"/>
      <w:r w:rsidRPr="00B95A2D">
        <w:rPr>
          <w:sz w:val="28"/>
          <w:szCs w:val="28"/>
        </w:rPr>
        <w:t>Конверсационный</w:t>
      </w:r>
      <w:proofErr w:type="spellEnd"/>
      <w:r w:rsidRPr="00B95A2D">
        <w:rPr>
          <w:sz w:val="28"/>
          <w:szCs w:val="28"/>
        </w:rPr>
        <w:t xml:space="preserve"> анализ. Транскрипция. Смена ходов в дискурсе.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1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8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Анализ производства и восприятия дискурса.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3" w:lineRule="exact"/>
        <w:rPr>
          <w:sz w:val="28"/>
          <w:szCs w:val="28"/>
        </w:rPr>
      </w:pP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39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Моделирование восприятия дискурса. Аспекты восприятия. </w:t>
      </w:r>
    </w:p>
    <w:p w:rsidR="004D7877" w:rsidRPr="00B95A2D" w:rsidRDefault="004D7877" w:rsidP="00D71580">
      <w:pPr>
        <w:widowControl w:val="0"/>
        <w:tabs>
          <w:tab w:val="left" w:pos="142"/>
        </w:tabs>
        <w:autoSpaceDE w:val="0"/>
        <w:autoSpaceDN w:val="0"/>
        <w:adjustRightInd w:val="0"/>
        <w:spacing w:line="65" w:lineRule="exact"/>
        <w:rPr>
          <w:sz w:val="28"/>
          <w:szCs w:val="28"/>
        </w:rPr>
      </w:pPr>
    </w:p>
    <w:p w:rsidR="00D71580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23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Дискурс и институты. Политический дискурс. Юридический </w:t>
      </w:r>
      <w:proofErr w:type="spellStart"/>
      <w:proofErr w:type="gramStart"/>
      <w:r w:rsidRPr="00B95A2D">
        <w:rPr>
          <w:sz w:val="28"/>
          <w:szCs w:val="28"/>
        </w:rPr>
        <w:t>дис</w:t>
      </w:r>
      <w:proofErr w:type="spellEnd"/>
      <w:r w:rsidRPr="00B95A2D">
        <w:rPr>
          <w:sz w:val="28"/>
          <w:szCs w:val="28"/>
        </w:rPr>
        <w:t>-курс</w:t>
      </w:r>
      <w:proofErr w:type="gramEnd"/>
      <w:r w:rsidRPr="00B95A2D">
        <w:rPr>
          <w:sz w:val="28"/>
          <w:szCs w:val="28"/>
        </w:rPr>
        <w:t xml:space="preserve">. </w:t>
      </w:r>
    </w:p>
    <w:p w:rsidR="00D71580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23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Дискурс массовой коммуникации. </w:t>
      </w:r>
    </w:p>
    <w:p w:rsidR="00D71580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23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Рекламный дискурс. </w:t>
      </w:r>
    </w:p>
    <w:p w:rsidR="00D71580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23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Педагогический дискурс. </w:t>
      </w:r>
    </w:p>
    <w:p w:rsidR="004D7877" w:rsidRPr="00B95A2D" w:rsidRDefault="004D7877" w:rsidP="00B95A2D">
      <w:pPr>
        <w:widowControl w:val="0"/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line="223" w:lineRule="auto"/>
        <w:jc w:val="both"/>
        <w:rPr>
          <w:sz w:val="28"/>
          <w:szCs w:val="28"/>
        </w:rPr>
      </w:pPr>
      <w:r w:rsidRPr="00B95A2D">
        <w:rPr>
          <w:sz w:val="28"/>
          <w:szCs w:val="28"/>
        </w:rPr>
        <w:t xml:space="preserve">Медицинский (терапевтический) дискурс. </w:t>
      </w:r>
    </w:p>
    <w:p w:rsidR="004D7877" w:rsidRPr="00B95A2D" w:rsidRDefault="004D7877" w:rsidP="00D71580">
      <w:pPr>
        <w:widowControl w:val="0"/>
        <w:tabs>
          <w:tab w:val="num" w:pos="0"/>
        </w:tabs>
        <w:autoSpaceDE w:val="0"/>
        <w:autoSpaceDN w:val="0"/>
        <w:adjustRightInd w:val="0"/>
        <w:spacing w:line="70" w:lineRule="exact"/>
        <w:rPr>
          <w:sz w:val="28"/>
          <w:szCs w:val="28"/>
        </w:rPr>
      </w:pPr>
    </w:p>
    <w:p w:rsidR="00D71580" w:rsidRPr="00B95A2D" w:rsidRDefault="004D7877" w:rsidP="00B95A2D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88" w:lineRule="auto"/>
        <w:jc w:val="both"/>
        <w:rPr>
          <w:bCs/>
          <w:sz w:val="28"/>
          <w:szCs w:val="28"/>
        </w:rPr>
      </w:pPr>
      <w:r w:rsidRPr="00B95A2D">
        <w:rPr>
          <w:sz w:val="28"/>
          <w:szCs w:val="28"/>
        </w:rPr>
        <w:t xml:space="preserve">Дискурс и культура. Гипотеза Сепира-Уорфа. </w:t>
      </w:r>
    </w:p>
    <w:p w:rsidR="00D71580" w:rsidRPr="00B95A2D" w:rsidRDefault="004D7877" w:rsidP="00B95A2D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88" w:lineRule="auto"/>
        <w:jc w:val="both"/>
        <w:rPr>
          <w:bCs/>
          <w:sz w:val="28"/>
          <w:szCs w:val="28"/>
        </w:rPr>
      </w:pPr>
      <w:r w:rsidRPr="00B95A2D">
        <w:rPr>
          <w:sz w:val="28"/>
          <w:szCs w:val="28"/>
        </w:rPr>
        <w:t xml:space="preserve">Критический анализ дискурса. Гендерные аспекты изучения дискурса. </w:t>
      </w:r>
    </w:p>
    <w:p w:rsidR="004D7877" w:rsidRPr="00B95A2D" w:rsidRDefault="004D7877" w:rsidP="00B95A2D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88" w:lineRule="auto"/>
        <w:jc w:val="both"/>
        <w:rPr>
          <w:bCs/>
          <w:sz w:val="28"/>
          <w:szCs w:val="28"/>
        </w:rPr>
      </w:pPr>
      <w:r w:rsidRPr="00B95A2D">
        <w:rPr>
          <w:sz w:val="28"/>
          <w:szCs w:val="28"/>
        </w:rPr>
        <w:t xml:space="preserve">Дискурс и межкультурная коммуникация </w:t>
      </w:r>
    </w:p>
    <w:p w:rsidR="00D25778" w:rsidRPr="00B95A2D" w:rsidRDefault="00D25778" w:rsidP="00D71580">
      <w:pPr>
        <w:rPr>
          <w:sz w:val="28"/>
          <w:szCs w:val="28"/>
        </w:rPr>
      </w:pPr>
    </w:p>
    <w:sectPr w:rsidR="00D25778" w:rsidRPr="00B95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FC644178"/>
    <w:lvl w:ilvl="0" w:tplc="3EC0BEC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54DE"/>
    <w:multiLevelType w:val="hybridMultilevel"/>
    <w:tmpl w:val="000039B3"/>
    <w:lvl w:ilvl="0" w:tplc="00002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EFD41A8"/>
    <w:multiLevelType w:val="hybridMultilevel"/>
    <w:tmpl w:val="0FF22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2D3451"/>
    <w:multiLevelType w:val="hybridMultilevel"/>
    <w:tmpl w:val="6F4E8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D6086D"/>
    <w:multiLevelType w:val="hybridMultilevel"/>
    <w:tmpl w:val="DEA04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CF"/>
    <w:rsid w:val="004D7877"/>
    <w:rsid w:val="00A02FCF"/>
    <w:rsid w:val="00B36A60"/>
    <w:rsid w:val="00B95A2D"/>
    <w:rsid w:val="00D25778"/>
    <w:rsid w:val="00D7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6A60"/>
    <w:rPr>
      <w:b/>
      <w:bCs/>
    </w:rPr>
  </w:style>
  <w:style w:type="paragraph" w:styleId="a4">
    <w:name w:val="List Paragraph"/>
    <w:basedOn w:val="a"/>
    <w:uiPriority w:val="34"/>
    <w:qFormat/>
    <w:rsid w:val="004D7877"/>
    <w:pPr>
      <w:widowControl w:val="0"/>
      <w:spacing w:line="360" w:lineRule="auto"/>
      <w:ind w:left="708" w:firstLine="68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6A60"/>
    <w:rPr>
      <w:b/>
      <w:bCs/>
    </w:rPr>
  </w:style>
  <w:style w:type="paragraph" w:styleId="a4">
    <w:name w:val="List Paragraph"/>
    <w:basedOn w:val="a"/>
    <w:uiPriority w:val="34"/>
    <w:qFormat/>
    <w:rsid w:val="004D7877"/>
    <w:pPr>
      <w:widowControl w:val="0"/>
      <w:spacing w:line="360" w:lineRule="auto"/>
      <w:ind w:left="708" w:firstLine="68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439</Words>
  <Characters>2504</Characters>
  <Application>Microsoft Office Word</Application>
  <DocSecurity>0</DocSecurity>
  <Lines>20</Lines>
  <Paragraphs>5</Paragraphs>
  <ScaleCrop>false</ScaleCrop>
  <Company>XTreme.ws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5</cp:revision>
  <dcterms:created xsi:type="dcterms:W3CDTF">2018-09-17T17:46:00Z</dcterms:created>
  <dcterms:modified xsi:type="dcterms:W3CDTF">2018-10-07T15:15:00Z</dcterms:modified>
</cp:coreProperties>
</file>